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99" w:rsidRPr="00552BFC" w:rsidRDefault="00DB5F99" w:rsidP="00DB5F9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552BF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BF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BF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BF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BF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552BF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552BF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55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55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215952" w:rsidRPr="00552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552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/2016</w:t>
      </w:r>
    </w:p>
    <w:p w:rsidR="00583973" w:rsidRPr="00552BF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5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55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55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552BF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poddziałanie 19.2 „Wsparcie </w:t>
      </w:r>
      <w:r w:rsidR="00242D49" w:rsidRPr="00552BF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552BF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552BF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552BF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552BF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552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552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552BFC" w:rsidRDefault="00631BDA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552B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1.1</w:t>
      </w:r>
      <w:r w:rsidR="006E1AF0" w:rsidRPr="00552B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.3 </w:t>
      </w:r>
      <w:r w:rsidR="00215952" w:rsidRPr="00552BFC">
        <w:rPr>
          <w:rFonts w:ascii="Times New Roman" w:hAnsi="Times New Roman" w:cs="Times New Roman"/>
          <w:b/>
          <w:i/>
          <w:sz w:val="24"/>
          <w:szCs w:val="24"/>
        </w:rPr>
        <w:t>Tworzenie lub rozwój działalności turystycznych i kulturalno-rozrywkowych wykorzystujących zasoby kulturowe i/lub naturalne obszaru LGD</w:t>
      </w:r>
    </w:p>
    <w:p w:rsidR="006D66AC" w:rsidRPr="00552BF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552BFC" w:rsidTr="002B4B5B">
        <w:tc>
          <w:tcPr>
            <w:tcW w:w="9212" w:type="dxa"/>
            <w:gridSpan w:val="2"/>
          </w:tcPr>
          <w:p w:rsidR="00206206" w:rsidRPr="00552BFC" w:rsidRDefault="00631BDA" w:rsidP="00631BD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2</w:t>
            </w:r>
            <w:r w:rsidR="00206206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/2016 w </w:t>
            </w:r>
            <w:r w:rsidR="00790973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1.1</w:t>
            </w:r>
            <w:r w:rsidR="00790973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.3 </w:t>
            </w:r>
            <w:r w:rsidRPr="00552BFC">
              <w:rPr>
                <w:rFonts w:ascii="Times New Roman" w:hAnsi="Times New Roman" w:cs="Times New Roman"/>
                <w:b/>
                <w:sz w:val="24"/>
                <w:szCs w:val="24"/>
              </w:rPr>
              <w:t>Tworzenie lub rozwój działalności turystycznych i kulturalno-rozrywkowych wykorzystujących zasoby kulturowe i/lub naturalne obszaru LGD</w:t>
            </w:r>
          </w:p>
        </w:tc>
      </w:tr>
      <w:tr w:rsidR="00206206" w:rsidRPr="00552BFC" w:rsidTr="00D0649C">
        <w:tc>
          <w:tcPr>
            <w:tcW w:w="3510" w:type="dxa"/>
          </w:tcPr>
          <w:p w:rsidR="00206206" w:rsidRPr="00552BF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425F09" w:rsidRPr="00552BFC" w:rsidRDefault="00425F09" w:rsidP="00425F09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 17 października 2016 roku  do dnia 15 listopada  2016 roku</w:t>
            </w:r>
          </w:p>
          <w:p w:rsidR="00206206" w:rsidRPr="00552BFC" w:rsidRDefault="00206206" w:rsidP="00DE48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552BFC" w:rsidTr="00D0649C">
        <w:tc>
          <w:tcPr>
            <w:tcW w:w="3510" w:type="dxa"/>
          </w:tcPr>
          <w:p w:rsidR="00206206" w:rsidRPr="00552BF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973" w:rsidRPr="00552BFC" w:rsidRDefault="004E50A4" w:rsidP="00A05C9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Wnioski o przyznanie pomocy wraz 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13638" w:rsidRPr="00552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 egzemplarzach w formie papierowej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5" w:rsidRPr="00552BFC">
              <w:rPr>
                <w:rFonts w:ascii="Times New Roman" w:hAnsi="Times New Roman" w:cs="Times New Roman"/>
                <w:sz w:val="24"/>
                <w:szCs w:val="24"/>
              </w:rPr>
              <w:t>i dołączonych do nich  wersji elektronicznych</w:t>
            </w:r>
            <w:r w:rsidR="00583973" w:rsidRPr="00552B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</w:rPr>
              <w:t>, do siedziby Lokalnej Grupy Działania „Białe Ługi” w Trzemosnej 27, 26-</w:t>
            </w:r>
            <w:r w:rsidR="00BF2AFF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021 </w:t>
            </w:r>
            <w:r w:rsidR="00215952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Daleszyce </w:t>
            </w:r>
            <w:r w:rsidR="00BF2AFF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od poniedziałku do piątku  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>w godzinach od 7:30 do 15:00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</w:rPr>
              <w:t>. Wnioski nadsyłane drogą pocztową, faksem lub drogą elektroniczną nie będą uwzględniane. Złożenie wniosku potwierdza się na jego kopii. Potwierdzenie zawiera datę złożenia wniosku</w:t>
            </w:r>
            <w:r w:rsidR="00A05C95" w:rsidRPr="00552BFC">
              <w:rPr>
                <w:rFonts w:ascii="Times New Roman" w:hAnsi="Times New Roman" w:cs="Times New Roman"/>
                <w:sz w:val="24"/>
                <w:szCs w:val="24"/>
              </w:rPr>
              <w:t>, liczbę złożonych wraz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C95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z wnioskiem o przyznanie  pomocy załączników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55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jest opatrzone pieczęcią LGD i podpisane przez osobę przyjmującą wniosek. O terminie złożenia wniosku decyduje data wpływu do biura Lokalnej Grupy Działania „Białe Ługi”. Wniosek o przyznanie pomocy należy złożyć  na obowiązującym formularzu wraz z wymaganymi załącznikami. Formularz wniosku dostępny jest na stronie internetowej </w:t>
            </w:r>
            <w:hyperlink r:id="rId12" w:history="1">
              <w:r w:rsidR="00583973" w:rsidRPr="00552B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 w:rsidR="00A05C95" w:rsidRPr="00552BFC">
              <w:rPr>
                <w:rFonts w:ascii="Times New Roman" w:hAnsi="Times New Roman" w:cs="Times New Roman"/>
              </w:rPr>
              <w:t xml:space="preserve"> </w:t>
            </w:r>
            <w:r w:rsidR="002408A4" w:rsidRPr="00552BFC">
              <w:rPr>
                <w:rFonts w:ascii="Times New Roman" w:hAnsi="Times New Roman" w:cs="Times New Roman"/>
              </w:rPr>
              <w:t xml:space="preserve"> i jest załącznikiem nr 1 do ogłoszenia </w:t>
            </w:r>
            <w:r w:rsidR="00583973" w:rsidRPr="00552B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="00583973" w:rsidRPr="00552BFC">
              <w:rPr>
                <w:rFonts w:ascii="Times New Roman" w:hAnsi="Times New Roman" w:cs="Times New Roman"/>
                <w:i/>
                <w:sz w:val="20"/>
                <w:szCs w:val="20"/>
              </w:rPr>
              <w:t>wersja elektroniczna</w:t>
            </w:r>
            <w:r w:rsidR="00215952" w:rsidRPr="00552B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tj. płyta CD lub DVD</w:t>
            </w:r>
            <w:r w:rsidR="00583973" w:rsidRPr="00552B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winna zawierać Wniosek o przyznanie pomocy, Biznesplan</w:t>
            </w:r>
            <w:r w:rsidR="00A05C95" w:rsidRPr="00552B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być tożsama z wersją papierową</w:t>
            </w:r>
          </w:p>
        </w:tc>
      </w:tr>
      <w:tr w:rsidR="00206206" w:rsidRPr="00552BFC" w:rsidTr="00D0649C">
        <w:tc>
          <w:tcPr>
            <w:tcW w:w="3510" w:type="dxa"/>
          </w:tcPr>
          <w:p w:rsidR="00206206" w:rsidRPr="00552BF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552BFC" w:rsidRDefault="00425F09" w:rsidP="0021595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Refundacja kosztów kwalifikowanych do poziomu 70 % i  kwota wsparcia od </w:t>
            </w:r>
            <w:r w:rsidR="00215952" w:rsidRPr="0055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25 001</w:t>
            </w:r>
            <w:r w:rsidR="00945F91" w:rsidRPr="0055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 do 300 000,00 zł (</w:t>
            </w:r>
            <w:r w:rsidRPr="0055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55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2BFC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</w:t>
            </w:r>
            <w:r w:rsidR="00215952" w:rsidRPr="00552B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5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552BFC" w:rsidTr="00D0649C">
        <w:tc>
          <w:tcPr>
            <w:tcW w:w="3510" w:type="dxa"/>
          </w:tcPr>
          <w:p w:rsidR="00206206" w:rsidRPr="00552BF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215952" w:rsidRPr="00552BFC" w:rsidRDefault="00425F09" w:rsidP="00552BF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Rozwój przedsiębiorczości poprzez rozwi</w:t>
            </w:r>
            <w:r w:rsidR="00215952" w:rsidRPr="00552BFC">
              <w:rPr>
                <w:rFonts w:ascii="Times New Roman" w:hAnsi="Times New Roman" w:cs="Times New Roman"/>
                <w:sz w:val="24"/>
                <w:szCs w:val="24"/>
              </w:rPr>
              <w:t>janie działalności gospodarczej</w:t>
            </w:r>
          </w:p>
          <w:p w:rsidR="00425F09" w:rsidRPr="00552BFC" w:rsidRDefault="00425F09" w:rsidP="00552BF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Rozwój przedsiębiorczości poprzez rozwijanie działalności gospodarczej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i podnoszenie kompetencji osób realizujących operacje</w:t>
            </w:r>
          </w:p>
          <w:p w:rsidR="00215952" w:rsidRPr="00552BFC" w:rsidRDefault="00215952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Produkt turystyczny musi być przystosowany do obsługi co najmniej 5000 osób rocznie </w:t>
            </w:r>
          </w:p>
          <w:p w:rsidR="00206206" w:rsidRPr="00552BFC" w:rsidRDefault="00206206" w:rsidP="00C544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552BFC" w:rsidTr="00D0649C">
        <w:tc>
          <w:tcPr>
            <w:tcW w:w="3510" w:type="dxa"/>
          </w:tcPr>
          <w:p w:rsidR="00206206" w:rsidRPr="00552BF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552BF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 </w:t>
            </w:r>
            <w:r w:rsidR="00945F91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wsparci</w:t>
            </w: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552BF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poddziałania „Wsparcie </w:t>
            </w:r>
            <w:r w:rsidR="00242D49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na wdrażanie </w:t>
            </w:r>
            <w:r w:rsidR="00242D49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operacji w ramach S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552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oraz warunki rozporządzenia Ministra Rolnictwa i Rozwoju Wsi z dnia 25 sierpnia 2016 r. zmieniającego rozporządzenie w sprawie szczegółowych warunków i trybu przyznawania pomocy finansowej w ramach poddziałania „Wsparcie </w:t>
            </w:r>
            <w:r w:rsidR="00242D49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Strategii Rozwoju Lokalnego Kierowanego przez S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połeczność” objętego Programem Rozwoju Obszarów Wiejskich na lata 2014-2020</w:t>
            </w:r>
            <w:r w:rsidR="00807F0D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1390)</w:t>
            </w:r>
          </w:p>
          <w:p w:rsidR="00BC1CE0" w:rsidRPr="00552BF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2014 -2020</w:t>
            </w:r>
          </w:p>
          <w:p w:rsidR="00631BDA" w:rsidRPr="00552BFC" w:rsidRDefault="00BC1CE0" w:rsidP="00631BD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</w:p>
          <w:p w:rsidR="00583973" w:rsidRPr="00552BFC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 w zakresie Opisu, Beneficjenta, Wartości minimalnej i maksymalnej dofinansowania oraz poziomu % wsparcia wskazanych dla Przedsięwzięcia</w:t>
            </w:r>
            <w:r w:rsidR="00C25113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: Tworzenie lub rozwój działalności turystycznych</w:t>
            </w:r>
            <w:r w:rsidR="00945F91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    </w:t>
            </w:r>
            <w:r w:rsidR="00C25113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 kulturalno-rozrywkowych wykorzystujących zasobu kulturowe i/lub naturalne obszaru LGD</w:t>
            </w:r>
            <w:r w:rsidR="00F45121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F45121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552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Ocena możliwości </w:t>
            </w:r>
            <w:r w:rsidR="00070917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dokonania wyboru operacji przez Rade</w:t>
            </w:r>
            <w:r w:rsidR="00945F91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</w:t>
            </w:r>
            <w:r w:rsidR="00A42133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</w:t>
            </w:r>
            <w:r w:rsidR="00631BDA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amach prowadzonego Konkursu nr 2</w:t>
            </w:r>
            <w:r w:rsidR="00A42133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/2016</w:t>
            </w:r>
          </w:p>
          <w:p w:rsidR="00A42133" w:rsidRPr="00552BFC" w:rsidRDefault="00A42133" w:rsidP="009F493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celami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szczegółowym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:</w:t>
            </w:r>
            <w:r w:rsidR="009F493E" w:rsidRPr="00552BFC">
              <w:rPr>
                <w:rFonts w:ascii="Times New Roman" w:hAnsi="Times New Roman" w:cs="Times New Roman"/>
              </w:rPr>
              <w:t xml:space="preserve"> 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Turystyczne wykorzystanie dziedzictwa kulturowego i naturalnego oraz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Pobudzenie przedsiębiorczości wśród mieszkańców</w:t>
            </w:r>
            <w:r w:rsidR="009F493E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 przedsięwzięciem: 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Tworzenie lub rozwój działalności turystycznych </w:t>
            </w:r>
            <w:r w:rsidR="00945F91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       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 kulturalno-rozrywkowych wykorzystujących zasobu kulturowe i/lub naturalne obszaru LGD</w:t>
            </w: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oraz musi realizować </w:t>
            </w:r>
            <w:r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945F91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rezultatu i produktu</w:t>
            </w:r>
            <w:r w:rsidR="00152C6A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wskazane w pkt</w:t>
            </w:r>
            <w:r w:rsidR="00C61036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52C6A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ogłoszenia</w:t>
            </w:r>
          </w:p>
          <w:p w:rsidR="00583973" w:rsidRPr="00552BFC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45449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552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552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 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Tworzenie lub rozwój działalności turystycznych i kulturalno-rozrywkowych wykorzystujących zasobu kulturowe i/lub naturalne obszaru LGD</w:t>
            </w:r>
            <w:r w:rsidR="00583973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  <w:r w:rsidR="00C61036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206206" w:rsidRPr="00552BFC" w:rsidRDefault="00425F09" w:rsidP="00BC1CE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mogą się ubiegać osoby fizyczne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i osoby prawne prowadzące działalność gospodarczą jako mikroprzedsiębiorstwo albo małe przedsiębiorstwo</w:t>
            </w:r>
            <w:r w:rsidR="00352DA4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, spełniające warunki określone w </w:t>
            </w:r>
            <w:r w:rsidR="00E17378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BC1CE0" w:rsidRPr="00552B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17378" w:rsidRPr="00552BFC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 w:rsidR="00807F0D" w:rsidRPr="00552BF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</w:tc>
      </w:tr>
      <w:tr w:rsidR="00BF2AFF" w:rsidRPr="00552BFC" w:rsidTr="00D0649C">
        <w:tc>
          <w:tcPr>
            <w:tcW w:w="3510" w:type="dxa"/>
          </w:tcPr>
          <w:p w:rsidR="00BF2AFF" w:rsidRPr="00552BF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552BFC" w:rsidRDefault="002408A4" w:rsidP="00425F0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Załącznik nr 3</w:t>
            </w:r>
            <w:r w:rsidR="00425F09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do ogłoszenia :  Karta 2 – Ocena spełniania przez operację kryteriów wyboru określony</w:t>
            </w:r>
            <w:r w:rsidR="00631BDA" w:rsidRPr="00552BFC">
              <w:rPr>
                <w:rFonts w:ascii="Times New Roman" w:hAnsi="Times New Roman" w:cs="Times New Roman"/>
                <w:sz w:val="24"/>
                <w:szCs w:val="24"/>
              </w:rPr>
              <w:t>ch w LSR dla przedsięwzięcia 1.1</w:t>
            </w:r>
            <w:r w:rsidR="00425F09" w:rsidRPr="00552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31BDA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Tworzenie lub rozwój działalności turystycznych i kulturalno – rozrywkowych wykorzystujących zasoby </w:t>
            </w:r>
            <w:r w:rsidR="00631BDA" w:rsidRPr="0055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 i/lub naturalne  obszaru LGD</w:t>
            </w:r>
          </w:p>
        </w:tc>
      </w:tr>
      <w:tr w:rsidR="00916542" w:rsidRPr="00552BFC" w:rsidTr="00D0649C">
        <w:tc>
          <w:tcPr>
            <w:tcW w:w="3510" w:type="dxa"/>
          </w:tcPr>
          <w:p w:rsidR="00916542" w:rsidRPr="00552BF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Rodzaj i wartość zakładanych do osiągnięcia wskaźników rezultatu i produktu dla przedsięwzięcia 1.2.3</w:t>
            </w:r>
          </w:p>
        </w:tc>
        <w:tc>
          <w:tcPr>
            <w:tcW w:w="5702" w:type="dxa"/>
          </w:tcPr>
          <w:p w:rsidR="00916542" w:rsidRPr="00552BF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 pn „Liczba operacji polegających na rozwoju istniejącego przedsiębiorstwa”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wskaźnik rezultatu pn. „Liczba nowo utworzonych miejsc pracy” </w:t>
            </w:r>
          </w:p>
          <w:p w:rsidR="00AC70BB" w:rsidRPr="00552BFC" w:rsidRDefault="00AC70BB" w:rsidP="00AC70B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631BDA" w:rsidRPr="00552BFC">
              <w:rPr>
                <w:rFonts w:ascii="Times New Roman" w:hAnsi="Times New Roman" w:cs="Times New Roman"/>
                <w:sz w:val="24"/>
                <w:szCs w:val="24"/>
              </w:rPr>
              <w:t>ków w ramach ogłoszenia naboru 2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/2016 to: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„Liczba operacji polegających na rozwoju istniejącego przedsiębiorstwa” </w:t>
            </w:r>
            <w:r w:rsidR="00631BDA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„Liczba nowo utworzonych miejsc pracy” - </w:t>
            </w:r>
            <w:r w:rsidR="00631BDA" w:rsidRPr="0055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206206" w:rsidRPr="00552BFC" w:rsidTr="00D0649C">
        <w:tc>
          <w:tcPr>
            <w:tcW w:w="3510" w:type="dxa"/>
          </w:tcPr>
          <w:p w:rsidR="00CD3237" w:rsidRPr="00552BF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55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55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23565E" w:rsidRPr="00552BFC" w:rsidRDefault="0023565E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posiadane doświadczenie/ kwalifikacje/ zasoby odpowiednie do przedmiotu operacji którą chce realizować/ wykonywaną działalność odpowiednią do przedmiotu operacji</w:t>
            </w:r>
            <w:r w:rsidR="00945F91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którą chce realizować</w:t>
            </w:r>
            <w:r w:rsidR="002408A4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02147" w:rsidRPr="00552BFC" w:rsidRDefault="00602147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Dokumenty i oświadczenie</w:t>
            </w:r>
            <w:r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potwierdzające prowadzenie działalności w branży strategicznej dla rozwoju obszaru LSR zgodnie z nr sekcji PKD wskazanym w LSR</w:t>
            </w:r>
            <w:bookmarkStart w:id="0" w:name="_GoBack"/>
            <w:bookmarkEnd w:id="0"/>
            <w:r w:rsidR="00F92BAA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</w:t>
            </w:r>
            <w:r w:rsidR="00945F91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="005C4B5E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podstawie oświadczenia </w:t>
            </w:r>
            <w:r w:rsidR="00170C78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 w:rsidR="00F92BAA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podstawie wydruku</w:t>
            </w:r>
            <w:r w:rsidR="009F27DC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wpisu</w:t>
            </w:r>
            <w:r w:rsidR="00F92BAA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 </w:t>
            </w:r>
            <w:r w:rsidR="005C4B5E" w:rsidRPr="00552BFC">
              <w:rPr>
                <w:rFonts w:ascii="Times New Roman" w:hAnsi="Times New Roman" w:cs="Times New Roman"/>
                <w:sz w:val="24"/>
                <w:szCs w:val="24"/>
              </w:rPr>
              <w:t>Centralnej Ewidencji i Informacji o Działalności Gospodarczej (CEIDG)</w:t>
            </w:r>
            <w:r w:rsidR="00F92BAA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C4B5E" w:rsidRPr="00552BFC">
              <w:rPr>
                <w:rFonts w:ascii="Times New Roman" w:hAnsi="Times New Roman" w:cs="Times New Roman"/>
                <w:sz w:val="24"/>
                <w:szCs w:val="24"/>
              </w:rPr>
              <w:t>lub wydruku  wpisu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5E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z Krajowego Rejestru Sądowego  </w:t>
            </w:r>
            <w:r w:rsidR="005C4B5E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 KRS))</w:t>
            </w:r>
          </w:p>
          <w:p w:rsidR="0023565E" w:rsidRPr="00552BFC" w:rsidRDefault="0023565E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Dokumenty i oświadczenie potwierdzające p</w:t>
            </w: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rowadzenie działalności gospodarczej na obszarze LSR od co najmniej 12 miesięcy</w:t>
            </w:r>
            <w:r w:rsidR="002408A4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A5666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945F91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="005C4B5E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podstawie oświadczenia  </w:t>
            </w:r>
            <w:r w:rsidR="00170C78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 w:rsidR="005C4B5E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podstawie wydruku wpisu z  </w:t>
            </w:r>
            <w:r w:rsidR="005C4B5E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Centralnej Ewidencji 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C4B5E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i Informacji o Działalności Gospodarczej </w:t>
            </w:r>
            <w:r w:rsidR="005C4B5E" w:rsidRPr="0055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(CEIDG)</w:t>
            </w:r>
            <w:r w:rsidR="005C4B5E" w:rsidRPr="00552BF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C4B5E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lub wydruku  wpisu z Krajowego Rejestru Sądowego  </w:t>
            </w:r>
            <w:r w:rsidR="005C4B5E" w:rsidRPr="00552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 KRS))</w:t>
            </w:r>
          </w:p>
          <w:p w:rsidR="0023565E" w:rsidRPr="00552BFC" w:rsidRDefault="0023565E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Dokumenty  i oświadczenie  potwierdzające iż wnioskodawca jest osobą należącą do grupy defaworyzowanej określonej w LSR</w:t>
            </w:r>
            <w:r w:rsidR="00945F91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2408A4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podstawie ksero</w:t>
            </w:r>
            <w:r w:rsidR="00A05C95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dowodu oraz oświadczenia)</w:t>
            </w:r>
          </w:p>
          <w:p w:rsidR="008F5241" w:rsidRPr="00552BFC" w:rsidRDefault="0023565E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Dokumenty i  oświadczenie potwierdzające korzystanie z doradztwa prowadzonego przez p</w:t>
            </w:r>
            <w:r w:rsidR="000549F1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acowników  LGD i/lub wziął udział </w:t>
            </w:r>
            <w:r w:rsidR="00945F91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szkoleniu dotyczącym Konkurs</w:t>
            </w:r>
            <w:r w:rsidR="00C544D7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="00945F91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(n</w:t>
            </w:r>
            <w:r w:rsidR="00170C78"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 podstawie oświadczenia i zaświadczenia wydanego przez pracownika LGD „Białe Ługi”)</w:t>
            </w:r>
          </w:p>
          <w:p w:rsidR="00C544D7" w:rsidRPr="00552BFC" w:rsidRDefault="00C544D7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Poza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ww. dokumentami potwierdzającymi spełnianie kryteriów wyboru operacji, należy załączyć</w:t>
            </w:r>
            <w:r w:rsidR="000549F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wszystkie dokumenty st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anowiące załączniki do wniosku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pomocy, które potwierdzają spełnianie przez Wnioskodawcę i operację objętą wnioskiem 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o przyznanie pomocy, warunków przyznania pomocy określonych w obowiązujących przepisach prawa</w:t>
            </w:r>
          </w:p>
          <w:p w:rsidR="00330272" w:rsidRPr="00552BFC" w:rsidRDefault="006D0C41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552BF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  <w:p w:rsidR="00425F09" w:rsidRPr="00552BFC" w:rsidRDefault="00425F09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Przed wypełnieniem wniosku o przyznanie pomocy należy zapoznać się z wyżej wymienionymi Rozporządzeniami MRIRW oraz instrukcją wypełniania wniosku o przyznanie pomocy</w:t>
            </w:r>
          </w:p>
          <w:p w:rsidR="008F5241" w:rsidRPr="00552BFC" w:rsidRDefault="008F5241" w:rsidP="00DE480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75CC" w:rsidRPr="00552BFC" w:rsidTr="00D0649C">
        <w:tc>
          <w:tcPr>
            <w:tcW w:w="3510" w:type="dxa"/>
          </w:tcPr>
          <w:p w:rsidR="001E75CC" w:rsidRPr="00552BF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55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552B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552BFC" w:rsidRDefault="00425F09" w:rsidP="00945F9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Wysokość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dostępnych środków na operacje w ramac</w:t>
            </w:r>
            <w:r w:rsidR="009F493E" w:rsidRPr="00552BFC">
              <w:rPr>
                <w:rFonts w:ascii="Times New Roman" w:hAnsi="Times New Roman" w:cs="Times New Roman"/>
                <w:sz w:val="24"/>
                <w:szCs w:val="24"/>
              </w:rPr>
              <w:t>h naboru na przedsięwzięcie 1.1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.3 „</w:t>
            </w:r>
            <w:r w:rsidR="009F493E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Tworzenie lub rozwój działalności turystycznych i kulturalno-rozrywkowych wykorzystujących zasobu kulturowe i/lub naturalne obszaru LGD</w:t>
            </w:r>
            <w:r w:rsidR="000549F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945F91" w:rsidRPr="00552B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               </w:t>
            </w:r>
            <w:r w:rsidR="000549F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F91" w:rsidRPr="0055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31BDA" w:rsidRPr="00552BF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552BFC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945F91" w:rsidRPr="0055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BFC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552BF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552BF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552BFC" w:rsidTr="00D0649C">
        <w:tc>
          <w:tcPr>
            <w:tcW w:w="3510" w:type="dxa"/>
          </w:tcPr>
          <w:p w:rsidR="00206206" w:rsidRPr="00552BFC" w:rsidRDefault="001E75CC" w:rsidP="00E173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udostępniania LSR, formularza wniosku o udzi</w:t>
            </w:r>
            <w:r w:rsidR="00492D67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lenie wsparcia , formularza wniosku o płat</w:t>
            </w:r>
            <w:r w:rsidR="008F5241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ność, formularza umowy o udzi</w:t>
            </w:r>
            <w:r w:rsidR="00E17378" w:rsidRPr="0055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8F5241"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</w:t>
            </w: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wsparcia</w:t>
            </w:r>
          </w:p>
        </w:tc>
        <w:tc>
          <w:tcPr>
            <w:tcW w:w="5702" w:type="dxa"/>
          </w:tcPr>
          <w:p w:rsidR="00206206" w:rsidRPr="00552BFC" w:rsidRDefault="00425F09" w:rsidP="00E1737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Lokalna Strategia Rozwoju, Formularze wniosk</w:t>
            </w:r>
            <w:r w:rsidR="00E17378" w:rsidRPr="00552BF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wniosku 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o płatność wraz z instrukcjami wypełniania, formul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>arz umowy o udzielenie wsparcia</w:t>
            </w:r>
            <w:r w:rsidR="00AC70BB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, kryteria wyboru operacji oraz procedura ustalania lub zmiany kryteriów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w w</w:t>
            </w:r>
            <w:r w:rsidR="00945F91"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ersji elektronicznej na stronie 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 xml:space="preserve">internetowej LGD Białe Ługi www.bialelugi.eu oraz w biurze LGD „Białe Ługi” Trzemosna 27 </w:t>
            </w:r>
          </w:p>
        </w:tc>
      </w:tr>
      <w:tr w:rsidR="004E50A4" w:rsidRPr="00552BFC" w:rsidTr="00D0649C">
        <w:tc>
          <w:tcPr>
            <w:tcW w:w="3510" w:type="dxa"/>
          </w:tcPr>
          <w:p w:rsidR="004E50A4" w:rsidRPr="00552BF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5702" w:type="dxa"/>
          </w:tcPr>
          <w:p w:rsidR="00425F09" w:rsidRPr="00552BF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552BF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552BF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Default="00552BFC" w:rsidP="00552BFC">
      <w:pPr>
        <w:shd w:val="clear" w:color="auto" w:fill="FFFFFF"/>
        <w:tabs>
          <w:tab w:val="left" w:pos="1089"/>
        </w:tabs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</w:p>
    <w:p w:rsidR="00A66E25" w:rsidRPr="00CF1F3B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</w:pPr>
      <w:r w:rsidRPr="00CF1F3B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AA0086" w:rsidRDefault="0062079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Wzory wniosku o przyznanie pomocy, wniosku o płatność, umowy o przyznanie pomocy,</w:t>
        </w:r>
      </w:hyperlink>
    </w:p>
    <w:p w:rsidR="00A42133" w:rsidRPr="00AA0086" w:rsidRDefault="0062079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AA0086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631BDA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2</w:t>
        </w:r>
        <w:r w:rsidR="00DE4802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/2016</w:t>
        </w:r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AA0086" w:rsidRDefault="00620792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określony</w:t>
        </w:r>
        <w:r w:rsidR="009F493E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ch w LSR dla przedsięwzięcia 1.1</w:t>
        </w:r>
        <w:r w:rsidR="00A05C95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.3 „</w:t>
        </w:r>
        <w:r w:rsidR="009F493E" w:rsidRPr="00AA008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 xml:space="preserve">Tworzenie lub rozwój działalności turystycznych i </w:t>
        </w:r>
        <w:r w:rsidR="009F493E" w:rsidRPr="00AA008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lastRenderedPageBreak/>
          <w:t>kulturalno-rozrywkowych wykorzystujących zasobu kulturowe i/lub naturalne obszaru LGD</w:t>
        </w:r>
        <w:r w:rsidR="00A05C95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</w:p>
    <w:p w:rsidR="00DE4802" w:rsidRPr="00AA0086" w:rsidRDefault="00620792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zgodności operacji z warunkami przyznania pomocy określonymi w PROW na lata 2014-2020,</w:t>
        </w:r>
      </w:hyperlink>
    </w:p>
    <w:p w:rsidR="00A42133" w:rsidRPr="00AA0086" w:rsidRDefault="0062079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45F91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Lokalnego Kierowanego przez S</w:t>
        </w:r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AA0086" w:rsidRDefault="0062079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AA008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A42133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A42133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A42133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A42133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D0649C" w:rsidRDefault="00D0649C"/>
    <w:sectPr w:rsidR="00D0649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B4" w:rsidRDefault="005842B4" w:rsidP="00DE4802">
      <w:pPr>
        <w:spacing w:after="0" w:line="240" w:lineRule="auto"/>
      </w:pPr>
      <w:r>
        <w:separator/>
      </w:r>
    </w:p>
  </w:endnote>
  <w:endnote w:type="continuationSeparator" w:id="1">
    <w:p w:rsidR="005842B4" w:rsidRDefault="005842B4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B4" w:rsidRDefault="005842B4" w:rsidP="00DE4802">
      <w:pPr>
        <w:spacing w:after="0" w:line="240" w:lineRule="auto"/>
      </w:pPr>
      <w:r>
        <w:separator/>
      </w:r>
    </w:p>
  </w:footnote>
  <w:footnote w:type="continuationSeparator" w:id="1">
    <w:p w:rsidR="005842B4" w:rsidRDefault="005842B4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7FC2A6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F0"/>
    <w:rsid w:val="0001448B"/>
    <w:rsid w:val="00021C95"/>
    <w:rsid w:val="00037B6C"/>
    <w:rsid w:val="000549F1"/>
    <w:rsid w:val="00070917"/>
    <w:rsid w:val="0009572C"/>
    <w:rsid w:val="000B690F"/>
    <w:rsid w:val="000C76CC"/>
    <w:rsid w:val="000D16DF"/>
    <w:rsid w:val="00152C6A"/>
    <w:rsid w:val="00170C78"/>
    <w:rsid w:val="0017698E"/>
    <w:rsid w:val="001E75CC"/>
    <w:rsid w:val="001F5AD1"/>
    <w:rsid w:val="00206206"/>
    <w:rsid w:val="00211448"/>
    <w:rsid w:val="00215952"/>
    <w:rsid w:val="00224911"/>
    <w:rsid w:val="0023565E"/>
    <w:rsid w:val="002408A4"/>
    <w:rsid w:val="00242D49"/>
    <w:rsid w:val="002B04F2"/>
    <w:rsid w:val="002F3E24"/>
    <w:rsid w:val="002F4C89"/>
    <w:rsid w:val="0030751A"/>
    <w:rsid w:val="00330272"/>
    <w:rsid w:val="00352DA4"/>
    <w:rsid w:val="00387055"/>
    <w:rsid w:val="00393170"/>
    <w:rsid w:val="00393DCA"/>
    <w:rsid w:val="003D195E"/>
    <w:rsid w:val="003E3D50"/>
    <w:rsid w:val="00402BE6"/>
    <w:rsid w:val="0041007D"/>
    <w:rsid w:val="00425F09"/>
    <w:rsid w:val="004452AF"/>
    <w:rsid w:val="004510A1"/>
    <w:rsid w:val="004833A8"/>
    <w:rsid w:val="00492D67"/>
    <w:rsid w:val="004A6AE7"/>
    <w:rsid w:val="004D04CF"/>
    <w:rsid w:val="004E1D79"/>
    <w:rsid w:val="004E50A4"/>
    <w:rsid w:val="00543E89"/>
    <w:rsid w:val="00552BFC"/>
    <w:rsid w:val="00566B3F"/>
    <w:rsid w:val="005735A4"/>
    <w:rsid w:val="00583973"/>
    <w:rsid w:val="005842B4"/>
    <w:rsid w:val="005B3BB5"/>
    <w:rsid w:val="005C4B5E"/>
    <w:rsid w:val="00602147"/>
    <w:rsid w:val="00620792"/>
    <w:rsid w:val="00631BDA"/>
    <w:rsid w:val="00632ACF"/>
    <w:rsid w:val="00632FE3"/>
    <w:rsid w:val="006A0407"/>
    <w:rsid w:val="006D0C41"/>
    <w:rsid w:val="006D66AC"/>
    <w:rsid w:val="006E1AF0"/>
    <w:rsid w:val="006E5FF6"/>
    <w:rsid w:val="006F58BA"/>
    <w:rsid w:val="007062DD"/>
    <w:rsid w:val="00743348"/>
    <w:rsid w:val="00743FDB"/>
    <w:rsid w:val="00777D7F"/>
    <w:rsid w:val="00790973"/>
    <w:rsid w:val="00790BD4"/>
    <w:rsid w:val="00792545"/>
    <w:rsid w:val="007D01FB"/>
    <w:rsid w:val="007E095C"/>
    <w:rsid w:val="007F77BF"/>
    <w:rsid w:val="00802175"/>
    <w:rsid w:val="00807F0D"/>
    <w:rsid w:val="00824CDB"/>
    <w:rsid w:val="00872F0C"/>
    <w:rsid w:val="008867B6"/>
    <w:rsid w:val="008A35C6"/>
    <w:rsid w:val="008E0E77"/>
    <w:rsid w:val="008E6877"/>
    <w:rsid w:val="008F5241"/>
    <w:rsid w:val="00913638"/>
    <w:rsid w:val="00916542"/>
    <w:rsid w:val="00944777"/>
    <w:rsid w:val="00944912"/>
    <w:rsid w:val="00945F91"/>
    <w:rsid w:val="00952E61"/>
    <w:rsid w:val="00973E02"/>
    <w:rsid w:val="009A3E7B"/>
    <w:rsid w:val="009A5666"/>
    <w:rsid w:val="009E5EFC"/>
    <w:rsid w:val="009F27DC"/>
    <w:rsid w:val="009F493E"/>
    <w:rsid w:val="009F4EC6"/>
    <w:rsid w:val="00A05C95"/>
    <w:rsid w:val="00A2639C"/>
    <w:rsid w:val="00A37B41"/>
    <w:rsid w:val="00A42133"/>
    <w:rsid w:val="00A66E25"/>
    <w:rsid w:val="00A82160"/>
    <w:rsid w:val="00A92097"/>
    <w:rsid w:val="00AA0086"/>
    <w:rsid w:val="00AC70BB"/>
    <w:rsid w:val="00B13336"/>
    <w:rsid w:val="00B45449"/>
    <w:rsid w:val="00B550F3"/>
    <w:rsid w:val="00B95302"/>
    <w:rsid w:val="00BC1CE0"/>
    <w:rsid w:val="00BC5314"/>
    <w:rsid w:val="00BE21AC"/>
    <w:rsid w:val="00BF2AFF"/>
    <w:rsid w:val="00C12217"/>
    <w:rsid w:val="00C25113"/>
    <w:rsid w:val="00C544D7"/>
    <w:rsid w:val="00C61036"/>
    <w:rsid w:val="00C97743"/>
    <w:rsid w:val="00CA2B44"/>
    <w:rsid w:val="00CB3D20"/>
    <w:rsid w:val="00CD3237"/>
    <w:rsid w:val="00CF1F3B"/>
    <w:rsid w:val="00D0649C"/>
    <w:rsid w:val="00D06A35"/>
    <w:rsid w:val="00D27377"/>
    <w:rsid w:val="00DB5F99"/>
    <w:rsid w:val="00DD6B1E"/>
    <w:rsid w:val="00DE4802"/>
    <w:rsid w:val="00E17378"/>
    <w:rsid w:val="00EA5966"/>
    <w:rsid w:val="00F45121"/>
    <w:rsid w:val="00F92BAA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9BF7-EF4F-4A0F-956D-D326B73C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2016-09-29T12:02:00Z</dcterms:created>
  <dcterms:modified xsi:type="dcterms:W3CDTF">2016-09-30T06:39:00Z</dcterms:modified>
</cp:coreProperties>
</file>